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35" w:rsidRDefault="00214335" w:rsidP="00214335">
      <w:pPr>
        <w:jc w:val="center"/>
        <w:rPr>
          <w:rFonts w:ascii="Snell Roundhand" w:hAnsi="Snell Roundhand"/>
          <w:b/>
          <w:bCs/>
          <w:color w:val="FF0000"/>
          <w:sz w:val="44"/>
          <w:szCs w:val="44"/>
          <w:lang w:val="en-GB"/>
        </w:rPr>
      </w:pPr>
      <w:r>
        <w:rPr>
          <w:rFonts w:ascii="Snell Roundhand" w:hAnsi="Snell Roundhand"/>
          <w:b/>
          <w:bCs/>
          <w:color w:val="FF0000"/>
          <w:sz w:val="44"/>
          <w:szCs w:val="44"/>
        </w:rPr>
        <w:t>СЕРДЦЕ</w:t>
      </w:r>
      <w:r>
        <w:rPr>
          <w:rFonts w:ascii="Snell Roundhand" w:hAnsi="Snell Roundhand"/>
          <w:b/>
          <w:bCs/>
          <w:color w:val="FF0000"/>
          <w:sz w:val="44"/>
          <w:szCs w:val="44"/>
          <w:lang w:val="en-GB"/>
        </w:rPr>
        <w:t xml:space="preserve"> </w:t>
      </w:r>
      <w:r>
        <w:rPr>
          <w:rFonts w:ascii="Snell Roundhand" w:hAnsi="Snell Roundhand"/>
          <w:b/>
          <w:bCs/>
          <w:color w:val="FF0000"/>
          <w:sz w:val="44"/>
          <w:szCs w:val="44"/>
        </w:rPr>
        <w:t>АНДАЛУСИИ</w:t>
      </w:r>
      <w:r>
        <w:rPr>
          <w:rFonts w:ascii="Snell Roundhand" w:hAnsi="Snell Roundhand"/>
          <w:b/>
          <w:bCs/>
          <w:color w:val="FF0000"/>
          <w:sz w:val="44"/>
          <w:szCs w:val="44"/>
          <w:lang w:val="en-GB"/>
        </w:rPr>
        <w:t xml:space="preserve"> </w:t>
      </w:r>
    </w:p>
    <w:p w:rsidR="00214335" w:rsidRDefault="00214335" w:rsidP="00214335">
      <w:pPr>
        <w:pStyle w:val="BodyText3"/>
        <w:jc w:val="center"/>
        <w:rPr>
          <w:sz w:val="24"/>
        </w:rPr>
      </w:pPr>
    </w:p>
    <w:tbl>
      <w:tblPr>
        <w:tblW w:w="10632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8663"/>
      </w:tblGrid>
      <w:tr w:rsidR="00214335" w:rsidTr="00214335">
        <w:trPr>
          <w:trHeight w:val="805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1-ый день</w:t>
            </w:r>
          </w:p>
          <w:p w:rsidR="00214335" w:rsidRDefault="00214335">
            <w:pPr>
              <w:pStyle w:val="Header"/>
              <w:tabs>
                <w:tab w:val="left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Прилет в аэропорт города </w:t>
            </w:r>
            <w:r>
              <w:rPr>
                <w:b/>
                <w:sz w:val="22"/>
                <w:szCs w:val="22"/>
              </w:rPr>
              <w:t>Малага</w:t>
            </w:r>
            <w:r>
              <w:rPr>
                <w:sz w:val="22"/>
                <w:szCs w:val="22"/>
              </w:rPr>
              <w:t>.. Трансфер. Размещение в отеле.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Ужин.</w:t>
            </w:r>
          </w:p>
        </w:tc>
      </w:tr>
      <w:tr w:rsidR="00214335" w:rsidTr="00214335">
        <w:trPr>
          <w:trHeight w:val="643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2-ой день</w:t>
            </w:r>
          </w:p>
          <w:p w:rsidR="00214335" w:rsidRDefault="00214335">
            <w:pPr>
              <w:pStyle w:val="Header"/>
              <w:tabs>
                <w:tab w:val="left" w:pos="72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Свободный день.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color w:val="008000"/>
                <w:sz w:val="22"/>
                <w:szCs w:val="22"/>
              </w:rPr>
              <w:t>*</w:t>
            </w:r>
            <w:r>
              <w:rPr>
                <w:i/>
                <w:color w:val="008000"/>
                <w:sz w:val="22"/>
                <w:szCs w:val="22"/>
              </w:rPr>
              <w:t xml:space="preserve">Во время отдыха есть возмоможность приобрести за доплату экскурсию в </w:t>
            </w:r>
            <w:r>
              <w:rPr>
                <w:b/>
                <w:i/>
                <w:color w:val="008000"/>
                <w:sz w:val="22"/>
                <w:szCs w:val="22"/>
              </w:rPr>
              <w:t xml:space="preserve">Севилью - </w:t>
            </w:r>
            <w:r>
              <w:rPr>
                <w:rFonts w:eastAsia="ArialMT"/>
                <w:i/>
                <w:color w:val="008000"/>
                <w:sz w:val="22"/>
                <w:szCs w:val="22"/>
                <w:lang w:eastAsia="es-ES"/>
              </w:rPr>
              <w:t>столицу Андалузии.</w:t>
            </w:r>
            <w:r>
              <w:rPr>
                <w:rFonts w:eastAsia="ArialMT"/>
                <w:color w:val="008000"/>
                <w:sz w:val="22"/>
                <w:szCs w:val="22"/>
                <w:lang w:eastAsia="es-ES"/>
              </w:rPr>
              <w:t xml:space="preserve"> </w:t>
            </w:r>
            <w:r>
              <w:rPr>
                <w:i/>
                <w:color w:val="008000"/>
                <w:sz w:val="22"/>
                <w:szCs w:val="22"/>
              </w:rPr>
              <w:t>Расписание экскурсий может меняться в зависимости от комплектации групп.</w:t>
            </w:r>
          </w:p>
          <w:p w:rsidR="00214335" w:rsidRDefault="00214335">
            <w:pPr>
              <w:jc w:val="both"/>
              <w:rPr>
                <w:i/>
                <w:sz w:val="22"/>
                <w:szCs w:val="22"/>
              </w:rPr>
            </w:pP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33550" cy="1638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90700" cy="1714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809750" cy="1704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b/>
                <w:sz w:val="22"/>
                <w:szCs w:val="22"/>
                <w:lang w:eastAsia="es-ES"/>
              </w:rPr>
              <w:t>Севилья -</w:t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один из наиболее грандиозных и красивейших городов Испании. Экскурсия в Севилью рассчитана на целый день. Автобус выезжает из курортных городов рано утром и по дороге проезжает андалузские города Антекера, Ла-Рода, Эстепа и Осуна. Также вы сможете полюбоваться видами Золотой башни и павильонов, построенных к всемирной выставке ЭКСПО-92. Обзорная экскурсия в Севилье: Кафедральный собор </w:t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>XV</w:t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века, который является третьим по величине готическим собором в мире, парк Марии-Луисы, площадь Испании и квартал Санта-Крус с его неповторимыми узкими улочками.  Свободное время и  возвращение в гостиницу по той же дороге.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Ужин.</w:t>
            </w:r>
          </w:p>
        </w:tc>
      </w:tr>
      <w:tr w:rsidR="00214335" w:rsidTr="00214335">
        <w:trPr>
          <w:trHeight w:val="41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3-ий день</w:t>
            </w:r>
          </w:p>
          <w:p w:rsidR="00214335" w:rsidRDefault="00214335">
            <w:pPr>
              <w:pStyle w:val="Header"/>
              <w:tabs>
                <w:tab w:val="left" w:pos="720"/>
              </w:tabs>
              <w:jc w:val="center"/>
              <w:rPr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35" w:rsidRDefault="00214335">
            <w:pPr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Свободный день.</w:t>
            </w:r>
            <w:r>
              <w:rPr>
                <w:i/>
                <w:sz w:val="22"/>
                <w:szCs w:val="22"/>
              </w:rPr>
              <w:t xml:space="preserve"> 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color w:val="008000"/>
                <w:sz w:val="22"/>
                <w:szCs w:val="22"/>
              </w:rPr>
              <w:t>*</w:t>
            </w:r>
            <w:r>
              <w:rPr>
                <w:i/>
                <w:color w:val="008000"/>
                <w:sz w:val="22"/>
                <w:szCs w:val="22"/>
              </w:rPr>
              <w:t xml:space="preserve">Во время отдыха есть возмоможность приобрести экскурсию за доплату в </w:t>
            </w:r>
            <w:r>
              <w:rPr>
                <w:b/>
                <w:i/>
                <w:color w:val="008000"/>
                <w:sz w:val="22"/>
                <w:szCs w:val="22"/>
              </w:rPr>
              <w:t xml:space="preserve">Гранаду, </w:t>
            </w:r>
            <w:r>
              <w:rPr>
                <w:rFonts w:eastAsia="ArialMT"/>
                <w:i/>
                <w:color w:val="008000"/>
                <w:sz w:val="22"/>
                <w:szCs w:val="22"/>
                <w:lang w:eastAsia="es-ES"/>
              </w:rPr>
              <w:t xml:space="preserve">город-мечту романтиков и поэтов. </w:t>
            </w:r>
            <w:r>
              <w:rPr>
                <w:i/>
                <w:color w:val="008000"/>
                <w:sz w:val="22"/>
                <w:szCs w:val="22"/>
              </w:rPr>
              <w:t>Расписание экскурсий может меняться в зависимости от комплектации групп.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i/>
                <w:sz w:val="22"/>
                <w:szCs w:val="22"/>
                <w:lang w:val="es-ES" w:eastAsia="es-ES"/>
              </w:rPr>
            </w:pP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885950" cy="14001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</w:t>
            </w: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695450" cy="14001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</w:t>
            </w:r>
            <w:r>
              <w:rPr>
                <w:rFonts w:eastAsia="ArialM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14500" cy="14001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Выезд из гостиницы в указанное гидом время. Небольшая остановка по пути в Гранаду.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 xml:space="preserve">Прибытие и пешеходная экскурсия по центральной части города (площадь Католических Королей, Алькасерия, Угольный двор), свободное время для самостоятельного посещения Королевской Часовни. Далее на автобусе мы отравляемся в Альгамбру – самое яркое произведение арабского искусства в Испании, впечатляющее сочетание дворцов и </w:t>
            </w:r>
            <w:r>
              <w:rPr>
                <w:rFonts w:eastAsia="ArialMT"/>
                <w:sz w:val="22"/>
                <w:szCs w:val="22"/>
                <w:lang w:eastAsia="es-ES"/>
              </w:rPr>
              <w:lastRenderedPageBreak/>
              <w:t xml:space="preserve">крепостных сооружений. Мы посетим «Зал двух сестер» и знаменитый «Дворик со Львами», которые перенесут Вас в </w:t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>XIV</w:t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век, Дворец Карла </w:t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>V</w:t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и изумительные сады Хенералифе со множеством фонтанов. Отсюда можно насладиться прекрасным видом на город и увидеть типичный цыганский квартал Альбайсин. Свободное время и возвращение на Коста-дель-Соль.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Ужин.</w:t>
            </w:r>
          </w:p>
        </w:tc>
      </w:tr>
      <w:tr w:rsidR="00214335" w:rsidTr="00214335">
        <w:trPr>
          <w:trHeight w:val="980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4-ый день</w:t>
            </w:r>
          </w:p>
          <w:p w:rsidR="00214335" w:rsidRDefault="002143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35" w:rsidRDefault="00214335">
            <w:pPr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Свободный день.</w:t>
            </w:r>
            <w:r>
              <w:rPr>
                <w:i/>
                <w:sz w:val="22"/>
                <w:szCs w:val="22"/>
              </w:rPr>
              <w:t xml:space="preserve"> 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color w:val="008000"/>
                <w:sz w:val="22"/>
                <w:szCs w:val="22"/>
              </w:rPr>
              <w:t>*</w:t>
            </w:r>
            <w:r>
              <w:rPr>
                <w:i/>
                <w:color w:val="008000"/>
                <w:sz w:val="22"/>
                <w:szCs w:val="22"/>
              </w:rPr>
              <w:t xml:space="preserve">Во время отдыха есть возмоможность приобрести 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i/>
                <w:color w:val="008000"/>
                <w:sz w:val="22"/>
                <w:szCs w:val="22"/>
              </w:rPr>
              <w:t xml:space="preserve">экскурсию за доплату в </w:t>
            </w:r>
            <w:r>
              <w:rPr>
                <w:b/>
                <w:i/>
                <w:color w:val="008000"/>
                <w:sz w:val="22"/>
                <w:szCs w:val="22"/>
              </w:rPr>
              <w:t>Ронду</w:t>
            </w:r>
            <w:r>
              <w:rPr>
                <w:i/>
                <w:color w:val="008000"/>
                <w:sz w:val="22"/>
                <w:szCs w:val="22"/>
              </w:rPr>
              <w:t>.</w:t>
            </w:r>
            <w:r>
              <w:rPr>
                <w:rFonts w:ascii="ArialMT" w:eastAsia="ArialMT" w:cs="ArialMT" w:hint="eastAsia"/>
                <w:color w:val="008000"/>
                <w:sz w:val="14"/>
                <w:szCs w:val="14"/>
                <w:lang w:eastAsia="es-ES"/>
              </w:rPr>
              <w:t xml:space="preserve"> </w:t>
            </w:r>
            <w:r>
              <w:rPr>
                <w:i/>
                <w:color w:val="008000"/>
                <w:sz w:val="22"/>
                <w:szCs w:val="22"/>
              </w:rPr>
              <w:t>Расписание экскурсий может меняться в зависимости от комплектации групп.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ArialMT" w:hAnsi="Calibri" w:cs="ArialMT"/>
                <w:color w:val="172984"/>
                <w:sz w:val="14"/>
                <w:szCs w:val="14"/>
                <w:lang w:eastAsia="es-ES"/>
              </w:rPr>
            </w:pPr>
            <w:r>
              <w:rPr>
                <w:rFonts w:ascii="Calibri" w:eastAsia="ArialMT" w:hAnsi="Calibri" w:cs="ArialMT"/>
                <w:noProof/>
                <w:color w:val="172984"/>
                <w:sz w:val="14"/>
                <w:szCs w:val="14"/>
                <w:lang w:val="en-US" w:eastAsia="en-US"/>
              </w:rPr>
              <w:drawing>
                <wp:inline distT="0" distB="0" distL="0" distR="0">
                  <wp:extent cx="1790700" cy="1447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MT" w:hAnsi="Calibri" w:cs="ArialMT"/>
                <w:color w:val="172984"/>
                <w:sz w:val="14"/>
                <w:szCs w:val="14"/>
                <w:lang w:eastAsia="es-ES"/>
              </w:rPr>
              <w:t xml:space="preserve"> </w:t>
            </w:r>
            <w:r>
              <w:rPr>
                <w:rFonts w:ascii="Calibri" w:eastAsia="ArialMT" w:hAnsi="Calibri" w:cs="ArialMT"/>
                <w:noProof/>
                <w:color w:val="172984"/>
                <w:sz w:val="14"/>
                <w:szCs w:val="14"/>
                <w:lang w:val="en-US" w:eastAsia="en-US"/>
              </w:rPr>
              <w:drawing>
                <wp:inline distT="0" distB="0" distL="0" distR="0">
                  <wp:extent cx="1771650" cy="14573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MT" w:hAnsi="Calibri" w:cs="ArialMT"/>
                <w:color w:val="172984"/>
                <w:sz w:val="14"/>
                <w:szCs w:val="14"/>
                <w:lang w:eastAsia="es-ES"/>
              </w:rPr>
              <w:t xml:space="preserve"> </w:t>
            </w:r>
            <w:r>
              <w:rPr>
                <w:rFonts w:ascii="Calibri" w:eastAsia="ArialMT" w:hAnsi="Calibri" w:cs="ArialMT"/>
                <w:noProof/>
                <w:color w:val="172984"/>
                <w:sz w:val="14"/>
                <w:szCs w:val="14"/>
                <w:lang w:val="en-US" w:eastAsia="en-US"/>
              </w:rPr>
              <w:drawing>
                <wp:inline distT="0" distB="0" distL="0" distR="0">
                  <wp:extent cx="1704975" cy="14668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Выезжаем с побережья и пересекаем предгорье Ронды, где перед Вами открываются изумительные пейзажи. В этих местах встречается огромное разнообразие растительного и животного мира. Только в этой зоне растет испанская ель «пинсапо» и только здесь можно увидеть диких горных коз.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По прибытии в Ронду мы осмотрим город, где кельты, финикийцы, римляне и арабы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оставили богатейшее историческое наследие. Далее посещение дворца Мондрагон - настоящего шедевра андалузской архитектуры. Прогулка по старому кварталу города с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 xml:space="preserve">очаровательными улочками, осмотр колоссального природного каньона и арены для боя быков, построенной целиком из камня в 1784 году и считающаяся самой старой и престижной в Испании. </w:t>
            </w:r>
            <w:proofErr w:type="spellStart"/>
            <w:r>
              <w:rPr>
                <w:rFonts w:eastAsia="ArialMT"/>
                <w:sz w:val="22"/>
                <w:szCs w:val="22"/>
                <w:lang w:val="es-ES" w:eastAsia="es-ES"/>
              </w:rPr>
              <w:t>Свободное</w:t>
            </w:r>
            <w:proofErr w:type="spellEnd"/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ArialMT"/>
                <w:sz w:val="22"/>
                <w:szCs w:val="22"/>
                <w:lang w:val="es-ES" w:eastAsia="es-ES"/>
              </w:rPr>
              <w:t>время</w:t>
            </w:r>
            <w:proofErr w:type="spellEnd"/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и </w:t>
            </w:r>
            <w:proofErr w:type="spellStart"/>
            <w:r>
              <w:rPr>
                <w:rFonts w:eastAsia="ArialMT"/>
                <w:sz w:val="22"/>
                <w:szCs w:val="22"/>
                <w:lang w:val="es-ES" w:eastAsia="es-ES"/>
              </w:rPr>
              <w:t>возвращение</w:t>
            </w:r>
            <w:proofErr w:type="spellEnd"/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ArialMT"/>
                <w:sz w:val="22"/>
                <w:szCs w:val="22"/>
                <w:lang w:val="es-ES" w:eastAsia="es-ES"/>
              </w:rPr>
              <w:t>на</w:t>
            </w:r>
            <w:proofErr w:type="spellEnd"/>
            <w:r>
              <w:rPr>
                <w:rFonts w:eastAsia="ArialMT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ArialMT"/>
                <w:sz w:val="22"/>
                <w:szCs w:val="22"/>
                <w:lang w:val="es-ES" w:eastAsia="es-ES"/>
              </w:rPr>
              <w:t>побережье</w:t>
            </w:r>
            <w:proofErr w:type="spellEnd"/>
            <w:r>
              <w:rPr>
                <w:rFonts w:eastAsia="ArialMT"/>
                <w:sz w:val="22"/>
                <w:szCs w:val="22"/>
                <w:lang w:val="es-ES" w:eastAsia="es-ES"/>
              </w:rPr>
              <w:t>.</w:t>
            </w:r>
          </w:p>
        </w:tc>
      </w:tr>
      <w:tr w:rsidR="00214335" w:rsidTr="00214335">
        <w:trPr>
          <w:trHeight w:val="858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5-ый день</w:t>
            </w:r>
          </w:p>
          <w:p w:rsidR="00214335" w:rsidRDefault="002143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 . Свободный день.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color w:val="008000"/>
                <w:sz w:val="22"/>
                <w:szCs w:val="22"/>
              </w:rPr>
              <w:t>*</w:t>
            </w:r>
            <w:r>
              <w:rPr>
                <w:i/>
                <w:color w:val="008000"/>
                <w:sz w:val="22"/>
                <w:szCs w:val="22"/>
              </w:rPr>
              <w:t xml:space="preserve">Во время отдыха есть возмоможность приобрести  экскурсию за доплату в </w:t>
            </w:r>
            <w:r>
              <w:rPr>
                <w:b/>
                <w:i/>
                <w:color w:val="008000"/>
                <w:sz w:val="22"/>
                <w:szCs w:val="22"/>
              </w:rPr>
              <w:t xml:space="preserve">Кордобу. </w:t>
            </w:r>
            <w:r>
              <w:rPr>
                <w:i/>
                <w:color w:val="008000"/>
                <w:sz w:val="22"/>
                <w:szCs w:val="22"/>
              </w:rPr>
              <w:t>Расписание экскурсий может меняться в зависимости от комплектации групп.</w:t>
            </w:r>
          </w:p>
          <w:p w:rsidR="00214335" w:rsidRDefault="00214335">
            <w:p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90700" cy="1428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695450" cy="1447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71650" cy="1447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Выезд из гостиницы в указанное время. Короткая остановка в пути. Посещение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 xml:space="preserve">Мечети-Собора, ставшего примером удивительного смешания стилей и религий. Заложенная в </w:t>
            </w:r>
            <w:r>
              <w:rPr>
                <w:rFonts w:eastAsia="ArialMT"/>
                <w:sz w:val="22"/>
                <w:szCs w:val="22"/>
                <w:lang w:val="es-ES" w:eastAsia="es-ES"/>
              </w:rPr>
              <w:t>VIII</w:t>
            </w:r>
            <w:r>
              <w:rPr>
                <w:rFonts w:eastAsia="ArialMT"/>
                <w:sz w:val="22"/>
                <w:szCs w:val="22"/>
                <w:lang w:eastAsia="es-ES"/>
              </w:rPr>
              <w:t xml:space="preserve"> веке, эта мечеть считается одной из самых больших в мире. В 1236 году она стала христианским Собором. Сложно передать ощущения от этого смешения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стилей и символов разных конфессий в одном сооружении мечети-собора. Есть что-то загадочное в атмосфере места, в котором в течение веков молились представители столь разных религий. Под впечатлением от величественного сооружения мы выходим на узкие улочки бывшего еврейского квартала Худерия, где посещаем средневековую Синагогу,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lastRenderedPageBreak/>
              <w:t>построенную в 1315 году в стиле Мудехар. Далее прогулка по старому городу и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осмотр Римского Моста, строительство которого приписывают императору</w:t>
            </w:r>
          </w:p>
          <w:p w:rsidR="00214335" w:rsidRDefault="0021433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ArialMT"/>
                <w:sz w:val="22"/>
                <w:szCs w:val="22"/>
                <w:lang w:eastAsia="es-ES"/>
              </w:rPr>
            </w:pPr>
            <w:r>
              <w:rPr>
                <w:rFonts w:eastAsia="ArialMT"/>
                <w:sz w:val="22"/>
                <w:szCs w:val="22"/>
                <w:lang w:eastAsia="es-ES"/>
              </w:rPr>
              <w:t>Августу. Свободное время и возвращение на побережье.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</w:p>
        </w:tc>
      </w:tr>
      <w:tr w:rsidR="00214335" w:rsidTr="0021433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6-ой день</w:t>
            </w:r>
          </w:p>
          <w:p w:rsidR="00214335" w:rsidRDefault="00214335">
            <w:pPr>
              <w:jc w:val="center"/>
              <w:rPr>
                <w:b/>
                <w:color w:val="C0504D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 . Свободный день.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Ужин.</w:t>
            </w:r>
          </w:p>
        </w:tc>
      </w:tr>
      <w:tr w:rsidR="00214335" w:rsidTr="00214335">
        <w:trPr>
          <w:trHeight w:val="1035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7-ой день</w:t>
            </w: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Свободный день.</w:t>
            </w:r>
          </w:p>
          <w:p w:rsidR="00214335" w:rsidRDefault="00214335">
            <w:pPr>
              <w:jc w:val="both"/>
              <w:rPr>
                <w:i/>
                <w:color w:val="008000"/>
                <w:sz w:val="22"/>
                <w:szCs w:val="22"/>
              </w:rPr>
            </w:pPr>
            <w:r>
              <w:rPr>
                <w:i/>
                <w:color w:val="008000"/>
                <w:sz w:val="22"/>
                <w:szCs w:val="22"/>
              </w:rPr>
              <w:t xml:space="preserve">В один из дней прибывания - есть возможность забронировать </w:t>
            </w:r>
            <w:r>
              <w:rPr>
                <w:b/>
                <w:i/>
                <w:color w:val="008000"/>
                <w:sz w:val="22"/>
                <w:szCs w:val="22"/>
              </w:rPr>
              <w:t>ШОУ ФЛАМЕНКО</w:t>
            </w:r>
            <w:r>
              <w:rPr>
                <w:i/>
                <w:color w:val="008000"/>
                <w:sz w:val="22"/>
                <w:szCs w:val="22"/>
              </w:rPr>
              <w:t xml:space="preserve"> (расписание утониять у гида)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i/>
                <w:noProof/>
                <w:color w:val="008000"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04975" cy="15335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704975" cy="15335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838325" cy="15049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Ужин.</w:t>
            </w:r>
          </w:p>
        </w:tc>
      </w:tr>
      <w:tr w:rsidR="00214335" w:rsidTr="00214335">
        <w:trPr>
          <w:trHeight w:val="377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8-ой день</w:t>
            </w:r>
          </w:p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14335" w:rsidRDefault="002143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Чек аут.  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Трансфер в аэропорт.</w:t>
            </w:r>
          </w:p>
          <w:p w:rsidR="00214335" w:rsidRDefault="00214335">
            <w:pPr>
              <w:jc w:val="both"/>
              <w:rPr>
                <w:sz w:val="22"/>
                <w:szCs w:val="22"/>
              </w:rPr>
            </w:pPr>
          </w:p>
        </w:tc>
      </w:tr>
    </w:tbl>
    <w:p w:rsidR="00214335" w:rsidRDefault="00214335" w:rsidP="00214335">
      <w:pPr>
        <w:pStyle w:val="BodyText3"/>
        <w:jc w:val="center"/>
        <w:rPr>
          <w:color w:val="008000"/>
          <w:sz w:val="28"/>
          <w:szCs w:val="28"/>
        </w:rPr>
      </w:pPr>
      <w:r>
        <w:rPr>
          <w:b/>
          <w:i/>
          <w:color w:val="008000"/>
          <w:sz w:val="28"/>
          <w:szCs w:val="28"/>
        </w:rPr>
        <w:t>Возможна замена экскурсий или изменение их последовательности!</w:t>
      </w:r>
    </w:p>
    <w:p w:rsidR="00214335" w:rsidRDefault="00214335" w:rsidP="00214335">
      <w:pPr>
        <w:jc w:val="both"/>
        <w:rPr>
          <w:rFonts w:ascii="Arial" w:hAnsi="Arial" w:cs="Arial"/>
          <w:sz w:val="20"/>
          <w:szCs w:val="20"/>
        </w:rPr>
      </w:pPr>
    </w:p>
    <w:p w:rsidR="00214335" w:rsidRDefault="00214335" w:rsidP="00214335">
      <w:pPr>
        <w:pStyle w:val="BodyText3"/>
        <w:rPr>
          <w:b/>
          <w:sz w:val="24"/>
          <w:szCs w:val="24"/>
        </w:rPr>
      </w:pPr>
      <w:r>
        <w:rPr>
          <w:b/>
          <w:sz w:val="22"/>
          <w:szCs w:val="22"/>
        </w:rPr>
        <w:t xml:space="preserve">        </w:t>
      </w:r>
      <w:r>
        <w:rPr>
          <w:b/>
          <w:sz w:val="24"/>
          <w:szCs w:val="24"/>
        </w:rPr>
        <w:t>В стоимость тура включено:</w:t>
      </w:r>
    </w:p>
    <w:p w:rsidR="00CD21C7" w:rsidRDefault="00214335" w:rsidP="00214335">
      <w:r>
        <w:rPr>
          <w:b/>
        </w:rPr>
        <w:t>Размещение в отеле,  на базе  завтраков или полупансиона</w:t>
      </w:r>
      <w:bookmarkStart w:id="0" w:name="_GoBack"/>
      <w:bookmarkEnd w:id="0"/>
    </w:p>
    <w:sectPr w:rsidR="00CD2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35"/>
    <w:rsid w:val="00214335"/>
    <w:rsid w:val="00CD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1C9B9-1DB7-454C-ACE3-0F247727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33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21433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semiHidden/>
    <w:rsid w:val="00214335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BodyText3">
    <w:name w:val="Body Text 3"/>
    <w:basedOn w:val="Normal"/>
    <w:link w:val="BodyText3Char"/>
    <w:semiHidden/>
    <w:unhideWhenUsed/>
    <w:rsid w:val="0021433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14335"/>
    <w:rPr>
      <w:rFonts w:ascii="Times New Roman" w:eastAsia="Times New Roman" w:hAnsi="Times New Roman" w:cs="Times New Roman"/>
      <w:sz w:val="16"/>
      <w:szCs w:val="16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</dc:creator>
  <cp:keywords/>
  <dc:description/>
  <cp:lastModifiedBy>Anush</cp:lastModifiedBy>
  <cp:revision>1</cp:revision>
  <dcterms:created xsi:type="dcterms:W3CDTF">2017-04-15T15:31:00Z</dcterms:created>
  <dcterms:modified xsi:type="dcterms:W3CDTF">2017-04-15T15:37:00Z</dcterms:modified>
</cp:coreProperties>
</file>